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5C775" w14:textId="77777777" w:rsidR="00CB0727" w:rsidRDefault="00CB0727" w:rsidP="00CB0727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FB8D15" wp14:editId="20605FE2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D477F3" w14:textId="77777777" w:rsidR="00CB0727" w:rsidRDefault="00CB0727" w:rsidP="00CB072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 xml:space="preserve">Bin 10230, </w:t>
                            </w:r>
                          </w:p>
                          <w:p w14:paraId="320A8410" w14:textId="77777777" w:rsidR="00CB0727" w:rsidRDefault="00CB0727" w:rsidP="00CB072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58792B09" w14:textId="77777777" w:rsidR="00CB0727" w:rsidRDefault="00CB0727" w:rsidP="00CB072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3B74CE36" w14:textId="77777777" w:rsidR="00CB0727" w:rsidRPr="00DA0E6C" w:rsidRDefault="00CB0727" w:rsidP="00CB072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FB8D1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0D477F3" w14:textId="77777777" w:rsidR="00CB0727" w:rsidRDefault="00CB0727" w:rsidP="00CB072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 xml:space="preserve">Bin 10230, </w:t>
                      </w:r>
                    </w:p>
                    <w:p w14:paraId="320A8410" w14:textId="77777777" w:rsidR="00CB0727" w:rsidRDefault="00CB0727" w:rsidP="00CB072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58792B09" w14:textId="77777777" w:rsidR="00CB0727" w:rsidRDefault="00CB0727" w:rsidP="00CB072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3B74CE36" w14:textId="77777777" w:rsidR="00CB0727" w:rsidRPr="00DA0E6C" w:rsidRDefault="00CB0727" w:rsidP="00CB072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2C4B2151" wp14:editId="48AC690B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0591BC8F" w14:textId="77777777" w:rsidR="00CB0727" w:rsidRDefault="00CB0727" w:rsidP="00CB0727">
      <w:pPr>
        <w:pStyle w:val="Heading1"/>
      </w:pPr>
    </w:p>
    <w:p w14:paraId="42FB6063" w14:textId="77777777" w:rsidR="00CB0727" w:rsidRDefault="00CB0727" w:rsidP="00CB0727"/>
    <w:p w14:paraId="40AD96C6" w14:textId="77777777" w:rsidR="00CB0727" w:rsidRPr="00EA30CD" w:rsidRDefault="00CB0727" w:rsidP="00CB0727">
      <w:pPr>
        <w:rPr>
          <w:rFonts w:ascii="Georgia" w:hAnsi="Georgia"/>
        </w:rPr>
      </w:pPr>
      <w:r>
        <w:rPr>
          <w:rFonts w:ascii="Georgia" w:hAnsi="Georgia"/>
        </w:rPr>
        <w:t>February 28, 2025</w:t>
      </w:r>
    </w:p>
    <w:p w14:paraId="5E7DF77B" w14:textId="77777777" w:rsidR="00CB0727" w:rsidRPr="00DE7B10" w:rsidRDefault="00CB0727" w:rsidP="00CB0727">
      <w:pPr>
        <w:rPr>
          <w:rFonts w:ascii="Georgia" w:hAnsi="Georgia"/>
        </w:rPr>
      </w:pPr>
    </w:p>
    <w:p w14:paraId="218C0373" w14:textId="77777777" w:rsidR="00CB0727" w:rsidRPr="00DE7B10" w:rsidRDefault="00CB0727" w:rsidP="00CB0727">
      <w:pPr>
        <w:rPr>
          <w:rFonts w:ascii="Georgia" w:hAnsi="Georgia"/>
        </w:rPr>
      </w:pPr>
      <w:r w:rsidRPr="00DE7B10">
        <w:rPr>
          <w:rFonts w:ascii="Georgia" w:hAnsi="Georgia"/>
        </w:rPr>
        <w:t>M</w:t>
      </w:r>
      <w:r>
        <w:rPr>
          <w:rFonts w:ascii="Georgia" w:hAnsi="Georgia"/>
        </w:rPr>
        <w:t>s</w:t>
      </w:r>
      <w:r w:rsidRPr="00DE7B10">
        <w:rPr>
          <w:rFonts w:ascii="Georgia" w:hAnsi="Georgia"/>
        </w:rPr>
        <w:t xml:space="preserve">. </w:t>
      </w:r>
      <w:r>
        <w:rPr>
          <w:rFonts w:ascii="Georgia" w:hAnsi="Georgia"/>
        </w:rPr>
        <w:t>Sallie Tanner</w:t>
      </w:r>
    </w:p>
    <w:p w14:paraId="136D1D7C" w14:textId="77777777" w:rsidR="00CB0727" w:rsidRPr="00DE7B10" w:rsidRDefault="00CB0727" w:rsidP="00CB0727">
      <w:pPr>
        <w:rPr>
          <w:rFonts w:ascii="Georgia" w:hAnsi="Georgia"/>
        </w:rPr>
      </w:pPr>
      <w:r w:rsidRPr="00DE7B10">
        <w:rPr>
          <w:rFonts w:ascii="Georgia" w:hAnsi="Georgia"/>
        </w:rPr>
        <w:t>Executive Secretary</w:t>
      </w:r>
    </w:p>
    <w:p w14:paraId="5C10D531" w14:textId="77777777" w:rsidR="00CB0727" w:rsidRPr="00DE7B10" w:rsidRDefault="00CB0727" w:rsidP="00CB0727">
      <w:pPr>
        <w:rPr>
          <w:rFonts w:ascii="Georgia" w:hAnsi="Georgia"/>
        </w:rPr>
      </w:pPr>
      <w:smartTag w:uri="urn:schemas-microsoft-com:office:smarttags" w:element="country-region">
        <w:smartTag w:uri="urn:schemas-microsoft-com:office:smarttags" w:element="place">
          <w:r w:rsidRPr="00DE7B10">
            <w:rPr>
              <w:rFonts w:ascii="Georgia" w:hAnsi="Georgia"/>
            </w:rPr>
            <w:t>Georgia</w:t>
          </w:r>
        </w:smartTag>
      </w:smartTag>
      <w:r w:rsidRPr="00DE7B10">
        <w:rPr>
          <w:rFonts w:ascii="Georgia" w:hAnsi="Georgia"/>
        </w:rPr>
        <w:t xml:space="preserve"> Public Service Commission</w:t>
      </w:r>
    </w:p>
    <w:p w14:paraId="0CCFAD05" w14:textId="77777777" w:rsidR="00CB0727" w:rsidRPr="00DE7B10" w:rsidRDefault="00CB0727" w:rsidP="00CB0727">
      <w:pPr>
        <w:rPr>
          <w:rFonts w:ascii="Georgia" w:hAnsi="Georgia"/>
        </w:rPr>
      </w:pPr>
      <w:smartTag w:uri="urn:schemas-microsoft-com:office:smarttags" w:element="Street">
        <w:smartTag w:uri="urn:schemas-microsoft-com:office:smarttags" w:element="address">
          <w:r w:rsidRPr="00DE7B10">
            <w:rPr>
              <w:rFonts w:ascii="Georgia" w:hAnsi="Georgia"/>
            </w:rPr>
            <w:t>244 Washington Street, SW</w:t>
          </w:r>
        </w:smartTag>
      </w:smartTag>
    </w:p>
    <w:p w14:paraId="162D41BB" w14:textId="77777777" w:rsidR="00CB0727" w:rsidRDefault="00CB0727" w:rsidP="00CB0727">
      <w:pPr>
        <w:rPr>
          <w:rFonts w:ascii="Georgia" w:hAnsi="Georgia"/>
        </w:rPr>
      </w:pPr>
      <w:smartTag w:uri="urn:schemas-microsoft-com:office:smarttags" w:element="City">
        <w:r w:rsidRPr="00DE7B10">
          <w:rPr>
            <w:rFonts w:ascii="Georgia" w:hAnsi="Georgia"/>
          </w:rPr>
          <w:t>Atlanta</w:t>
        </w:r>
      </w:smartTag>
      <w:r w:rsidRPr="00DE7B10">
        <w:rPr>
          <w:rFonts w:ascii="Georgia" w:hAnsi="Georgia"/>
        </w:rPr>
        <w:t xml:space="preserve">, </w:t>
      </w:r>
      <w:smartTag w:uri="urn:schemas-microsoft-com:office:smarttags" w:element="State">
        <w:r w:rsidRPr="00DE7B10">
          <w:rPr>
            <w:rFonts w:ascii="Georgia" w:hAnsi="Georgia"/>
          </w:rPr>
          <w:t>GA</w:t>
        </w:r>
      </w:smartTag>
      <w:r w:rsidRPr="00DE7B10">
        <w:rPr>
          <w:rFonts w:ascii="Georgia" w:hAnsi="Georgia"/>
        </w:rPr>
        <w:t xml:space="preserve"> 30334-5701</w:t>
      </w:r>
    </w:p>
    <w:p w14:paraId="613F5D27" w14:textId="77777777" w:rsidR="00CB0727" w:rsidRDefault="00CB0727" w:rsidP="00CB0727">
      <w:pPr>
        <w:rPr>
          <w:rFonts w:ascii="Georgia" w:hAnsi="Georgia"/>
        </w:rPr>
      </w:pPr>
    </w:p>
    <w:p w14:paraId="56E5802D" w14:textId="77777777" w:rsidR="00CB0727" w:rsidRDefault="00CB0727" w:rsidP="00436F97">
      <w:pPr>
        <w:ind w:left="720" w:hanging="720"/>
        <w:rPr>
          <w:rFonts w:ascii="Georgia" w:hAnsi="Georgia"/>
          <w:b/>
        </w:rPr>
      </w:pPr>
      <w:r w:rsidRPr="00DE7B10">
        <w:rPr>
          <w:rFonts w:ascii="Georgia" w:hAnsi="Georgia"/>
          <w:b/>
        </w:rPr>
        <w:t>Re:</w:t>
      </w:r>
      <w:r w:rsidRPr="00DE7B10">
        <w:rPr>
          <w:rFonts w:ascii="Georgia" w:hAnsi="Georgia"/>
          <w:b/>
        </w:rPr>
        <w:tab/>
      </w:r>
      <w:r w:rsidRPr="00373251">
        <w:rPr>
          <w:rFonts w:ascii="Georgia" w:hAnsi="Georgia"/>
          <w:b/>
        </w:rPr>
        <w:t>Request for Approval of Revisions to Georgia Power Company’s Rules and Regulations, Docket No. 44280.</w:t>
      </w:r>
    </w:p>
    <w:p w14:paraId="3D73247A" w14:textId="77777777" w:rsidR="00CB0727" w:rsidRPr="00DE7B10" w:rsidRDefault="00CB0727" w:rsidP="00CB0727">
      <w:pPr>
        <w:rPr>
          <w:rFonts w:ascii="Georgia" w:hAnsi="Georgia"/>
        </w:rPr>
      </w:pPr>
    </w:p>
    <w:p w14:paraId="054B25E7" w14:textId="77777777" w:rsidR="00CB0727" w:rsidRPr="00DE7B10" w:rsidRDefault="00CB0727" w:rsidP="00CB0727">
      <w:pPr>
        <w:rPr>
          <w:rFonts w:ascii="Georgia" w:hAnsi="Georgia"/>
        </w:rPr>
      </w:pPr>
      <w:r w:rsidRPr="00DE7B10">
        <w:rPr>
          <w:rFonts w:ascii="Georgia" w:hAnsi="Georgia"/>
        </w:rPr>
        <w:t>Dear M</w:t>
      </w:r>
      <w:r>
        <w:rPr>
          <w:rFonts w:ascii="Georgia" w:hAnsi="Georgia"/>
        </w:rPr>
        <w:t>s</w:t>
      </w:r>
      <w:r w:rsidRPr="00DE7B10">
        <w:rPr>
          <w:rFonts w:ascii="Georgia" w:hAnsi="Georgia"/>
        </w:rPr>
        <w:t xml:space="preserve">. </w:t>
      </w:r>
      <w:r>
        <w:rPr>
          <w:rFonts w:ascii="Georgia" w:hAnsi="Georgia"/>
        </w:rPr>
        <w:t>Tanner</w:t>
      </w:r>
      <w:r w:rsidRPr="00DE7B10">
        <w:rPr>
          <w:rFonts w:ascii="Georgia" w:hAnsi="Georgia"/>
        </w:rPr>
        <w:t>:</w:t>
      </w:r>
    </w:p>
    <w:p w14:paraId="2EF9D0A2" w14:textId="77777777" w:rsidR="00887E3D" w:rsidRDefault="00887E3D" w:rsidP="004E4858">
      <w:pPr>
        <w:jc w:val="both"/>
        <w:rPr>
          <w:rFonts w:ascii="Georgia" w:hAnsi="Georgia"/>
        </w:rPr>
      </w:pPr>
    </w:p>
    <w:p w14:paraId="40C595CB" w14:textId="763B3AC1" w:rsidR="00CB0727" w:rsidRDefault="00CB0727" w:rsidP="004E4858">
      <w:pPr>
        <w:jc w:val="both"/>
        <w:rPr>
          <w:rFonts w:ascii="Georgia" w:hAnsi="Georgia"/>
        </w:rPr>
      </w:pPr>
      <w:r w:rsidRPr="00A514D8">
        <w:rPr>
          <w:rFonts w:ascii="Georgia" w:hAnsi="Georgia"/>
        </w:rPr>
        <w:t xml:space="preserve">Pursuant to </w:t>
      </w:r>
      <w:r>
        <w:rPr>
          <w:rFonts w:ascii="Georgia" w:hAnsi="Georgia"/>
        </w:rPr>
        <w:t xml:space="preserve">the Commission’s </w:t>
      </w:r>
      <w:r w:rsidR="00422029">
        <w:rPr>
          <w:rFonts w:ascii="Georgia" w:hAnsi="Georgia"/>
        </w:rPr>
        <w:t xml:space="preserve">January 28, 2025, </w:t>
      </w:r>
      <w:r>
        <w:rPr>
          <w:rFonts w:ascii="Georgia" w:hAnsi="Georgia"/>
        </w:rPr>
        <w:t>Order Approving Revisions to Georgia Power Company’s Rules and Regulations,</w:t>
      </w:r>
      <w:r w:rsidRPr="00A514D8">
        <w:rPr>
          <w:rFonts w:ascii="Georgia" w:hAnsi="Georgia"/>
        </w:rPr>
        <w:t xml:space="preserve"> </w:t>
      </w:r>
      <w:r w:rsidR="00057D7D">
        <w:rPr>
          <w:rFonts w:ascii="Georgia" w:hAnsi="Georgia"/>
        </w:rPr>
        <w:t>Georgia Power Company</w:t>
      </w:r>
      <w:r>
        <w:rPr>
          <w:rFonts w:ascii="Georgia" w:hAnsi="Georgia"/>
        </w:rPr>
        <w:t xml:space="preserve"> is filing the</w:t>
      </w:r>
      <w:r w:rsidRPr="00A514D8">
        <w:rPr>
          <w:rFonts w:ascii="Georgia" w:hAnsi="Georgia"/>
        </w:rPr>
        <w:t xml:space="preserve"> attached </w:t>
      </w:r>
      <w:r w:rsidR="00AD3A88">
        <w:rPr>
          <w:rFonts w:ascii="Georgia" w:hAnsi="Georgia"/>
        </w:rPr>
        <w:t xml:space="preserve">tracked and clean version of </w:t>
      </w:r>
      <w:r>
        <w:rPr>
          <w:rFonts w:ascii="Georgia" w:hAnsi="Georgia"/>
        </w:rPr>
        <w:t>tariffs for applicable customers reflecting</w:t>
      </w:r>
      <w:r w:rsidR="00057D7D">
        <w:rPr>
          <w:rFonts w:ascii="Georgia" w:hAnsi="Georgia"/>
        </w:rPr>
        <w:t xml:space="preserve"> the approved</w:t>
      </w:r>
      <w:r>
        <w:rPr>
          <w:rFonts w:ascii="Georgia" w:hAnsi="Georgia"/>
        </w:rPr>
        <w:t xml:space="preserve"> changes to the </w:t>
      </w:r>
      <w:r w:rsidR="004E4858">
        <w:rPr>
          <w:rFonts w:ascii="Georgia" w:hAnsi="Georgia"/>
        </w:rPr>
        <w:t>R</w:t>
      </w:r>
      <w:r>
        <w:rPr>
          <w:rFonts w:ascii="Georgia" w:hAnsi="Georgia"/>
        </w:rPr>
        <w:t xml:space="preserve">ules and </w:t>
      </w:r>
      <w:r w:rsidR="004E4858">
        <w:rPr>
          <w:rFonts w:ascii="Georgia" w:hAnsi="Georgia"/>
        </w:rPr>
        <w:t>R</w:t>
      </w:r>
      <w:r>
        <w:rPr>
          <w:rFonts w:ascii="Georgia" w:hAnsi="Georgia"/>
        </w:rPr>
        <w:t>egulations.</w:t>
      </w:r>
      <w:r w:rsidR="00057D7D">
        <w:rPr>
          <w:rFonts w:ascii="Georgia" w:hAnsi="Georgia"/>
        </w:rPr>
        <w:t xml:space="preserve"> These tariffs include:</w:t>
      </w:r>
    </w:p>
    <w:p w14:paraId="77105666" w14:textId="77777777" w:rsidR="00473247" w:rsidRDefault="00473247" w:rsidP="004E4858">
      <w:pPr>
        <w:jc w:val="both"/>
        <w:rPr>
          <w:rFonts w:ascii="Georgia" w:hAnsi="Georgia"/>
        </w:rPr>
      </w:pPr>
    </w:p>
    <w:p w14:paraId="48CF7619" w14:textId="77777777" w:rsidR="00AE0546" w:rsidRDefault="00AE0546" w:rsidP="00AE0546">
      <w:pPr>
        <w:pStyle w:val="ListParagraph"/>
        <w:numPr>
          <w:ilvl w:val="0"/>
          <w:numId w:val="20"/>
        </w:numPr>
        <w:jc w:val="both"/>
        <w:rPr>
          <w:rFonts w:ascii="Georgia" w:hAnsi="Georgia"/>
        </w:rPr>
      </w:pPr>
      <w:r>
        <w:rPr>
          <w:rFonts w:ascii="Georgia" w:hAnsi="Georgia"/>
        </w:rPr>
        <w:t>Optional General Service, Schedule: “OGS-22”</w:t>
      </w:r>
    </w:p>
    <w:p w14:paraId="59F27E6A" w14:textId="77777777" w:rsidR="00C33771" w:rsidRDefault="00C33771" w:rsidP="00AE0546">
      <w:pPr>
        <w:pStyle w:val="ListParagraph"/>
        <w:numPr>
          <w:ilvl w:val="0"/>
          <w:numId w:val="20"/>
        </w:numPr>
        <w:jc w:val="both"/>
        <w:rPr>
          <w:rFonts w:ascii="Georgia" w:hAnsi="Georgia"/>
        </w:rPr>
      </w:pPr>
      <w:r>
        <w:rPr>
          <w:rFonts w:ascii="Georgia" w:hAnsi="Georgia"/>
        </w:rPr>
        <w:t>Time of Use (“TOU”) – Energy Only, Schedule: “TOU-EO-17”</w:t>
      </w:r>
    </w:p>
    <w:p w14:paraId="46E88079" w14:textId="77777777" w:rsidR="00C33771" w:rsidRDefault="00C33771" w:rsidP="00C33771">
      <w:pPr>
        <w:pStyle w:val="ListParagraph"/>
        <w:numPr>
          <w:ilvl w:val="0"/>
          <w:numId w:val="20"/>
        </w:numPr>
        <w:jc w:val="both"/>
        <w:rPr>
          <w:rFonts w:ascii="Georgia" w:hAnsi="Georgia"/>
        </w:rPr>
      </w:pPr>
      <w:r>
        <w:rPr>
          <w:rFonts w:ascii="Georgia" w:hAnsi="Georgia"/>
        </w:rPr>
        <w:t>TOU – General Service Demand, Schedule: “TOU-GSD-17”</w:t>
      </w:r>
    </w:p>
    <w:p w14:paraId="6095853C" w14:textId="77777777" w:rsidR="00C33771" w:rsidRDefault="00C33771" w:rsidP="00C33771">
      <w:pPr>
        <w:pStyle w:val="ListParagraph"/>
        <w:numPr>
          <w:ilvl w:val="0"/>
          <w:numId w:val="20"/>
        </w:numPr>
        <w:jc w:val="both"/>
        <w:rPr>
          <w:rFonts w:ascii="Georgia" w:hAnsi="Georgia"/>
        </w:rPr>
      </w:pPr>
      <w:r>
        <w:rPr>
          <w:rFonts w:ascii="Georgia" w:hAnsi="Georgia"/>
        </w:rPr>
        <w:t>Power and Light Large, Schedule: “PLL-18”</w:t>
      </w:r>
    </w:p>
    <w:p w14:paraId="6325427C" w14:textId="77777777" w:rsidR="00C33771" w:rsidRDefault="00C33771" w:rsidP="00C33771">
      <w:pPr>
        <w:pStyle w:val="ListParagraph"/>
        <w:numPr>
          <w:ilvl w:val="0"/>
          <w:numId w:val="20"/>
        </w:numPr>
        <w:jc w:val="both"/>
        <w:rPr>
          <w:rFonts w:ascii="Georgia" w:hAnsi="Georgia"/>
        </w:rPr>
      </w:pPr>
      <w:r>
        <w:rPr>
          <w:rFonts w:ascii="Georgia" w:hAnsi="Georgia"/>
        </w:rPr>
        <w:t>TOU – High Load Factor, Schedule “TOU-HLF-16”</w:t>
      </w:r>
    </w:p>
    <w:p w14:paraId="27747A45" w14:textId="77777777" w:rsidR="00C33771" w:rsidRDefault="00C33771" w:rsidP="00C33771">
      <w:pPr>
        <w:pStyle w:val="ListParagraph"/>
        <w:numPr>
          <w:ilvl w:val="0"/>
          <w:numId w:val="20"/>
        </w:numPr>
        <w:jc w:val="both"/>
        <w:rPr>
          <w:rFonts w:ascii="Georgia" w:hAnsi="Georgia"/>
        </w:rPr>
      </w:pPr>
      <w:r>
        <w:rPr>
          <w:rFonts w:ascii="Georgia" w:hAnsi="Georgia"/>
        </w:rPr>
        <w:t>TOU – Revenue Neutral, Schedule: “TOU-RN-13”</w:t>
      </w:r>
    </w:p>
    <w:p w14:paraId="3A838022" w14:textId="77777777" w:rsidR="00C33771" w:rsidRPr="00057D7D" w:rsidRDefault="00C33771" w:rsidP="00C33771">
      <w:pPr>
        <w:pStyle w:val="ListParagraph"/>
        <w:numPr>
          <w:ilvl w:val="0"/>
          <w:numId w:val="20"/>
        </w:numPr>
        <w:jc w:val="both"/>
        <w:rPr>
          <w:rFonts w:ascii="Georgia" w:hAnsi="Georgia"/>
        </w:rPr>
      </w:pPr>
      <w:r>
        <w:rPr>
          <w:rFonts w:ascii="Georgia" w:hAnsi="Georgia"/>
        </w:rPr>
        <w:t>Fixed Pricing Alternative, Schedule: “FPA-16”</w:t>
      </w:r>
    </w:p>
    <w:p w14:paraId="61D774BD" w14:textId="77777777" w:rsidR="00AE0546" w:rsidRPr="00C33771" w:rsidRDefault="00C33771" w:rsidP="00C33771">
      <w:pPr>
        <w:pStyle w:val="ListParagraph"/>
        <w:numPr>
          <w:ilvl w:val="0"/>
          <w:numId w:val="20"/>
        </w:numPr>
        <w:jc w:val="both"/>
        <w:rPr>
          <w:rFonts w:ascii="Georgia" w:hAnsi="Georgia"/>
        </w:rPr>
      </w:pPr>
      <w:r>
        <w:rPr>
          <w:rFonts w:ascii="Georgia" w:hAnsi="Georgia"/>
        </w:rPr>
        <w:t>TOU</w:t>
      </w:r>
      <w:r w:rsidR="00AE0546">
        <w:rPr>
          <w:rFonts w:ascii="Georgia" w:hAnsi="Georgia"/>
        </w:rPr>
        <w:t xml:space="preserve"> – Supplier Choice, Schedule: “TOU-SC-15”</w:t>
      </w:r>
    </w:p>
    <w:p w14:paraId="21A64F14" w14:textId="77777777" w:rsidR="00AE0546" w:rsidRDefault="00AE0546" w:rsidP="00057D7D">
      <w:pPr>
        <w:pStyle w:val="ListParagraph"/>
        <w:numPr>
          <w:ilvl w:val="0"/>
          <w:numId w:val="20"/>
        </w:numPr>
        <w:jc w:val="both"/>
        <w:rPr>
          <w:rFonts w:ascii="Georgia" w:hAnsi="Georgia"/>
        </w:rPr>
      </w:pPr>
      <w:r>
        <w:rPr>
          <w:rFonts w:ascii="Georgia" w:hAnsi="Georgia"/>
        </w:rPr>
        <w:t>Full Use Service to Governmental Institutions, Schedule: “G-26”</w:t>
      </w:r>
    </w:p>
    <w:p w14:paraId="043472A2" w14:textId="77777777" w:rsidR="00C33771" w:rsidRPr="00C33771" w:rsidRDefault="00C33771" w:rsidP="00C33771">
      <w:pPr>
        <w:pStyle w:val="ListParagraph"/>
        <w:numPr>
          <w:ilvl w:val="0"/>
          <w:numId w:val="20"/>
        </w:numPr>
        <w:jc w:val="both"/>
        <w:rPr>
          <w:rFonts w:ascii="Georgia" w:hAnsi="Georgia"/>
        </w:rPr>
      </w:pPr>
      <w:r>
        <w:rPr>
          <w:rFonts w:ascii="Georgia" w:hAnsi="Georgia"/>
        </w:rPr>
        <w:t>Curtailable Load Rider, Schedule: “CL-1”</w:t>
      </w:r>
    </w:p>
    <w:p w14:paraId="6B1E6573" w14:textId="77777777" w:rsidR="00CB0727" w:rsidRDefault="00CB0727" w:rsidP="004E4858">
      <w:pPr>
        <w:jc w:val="both"/>
        <w:rPr>
          <w:rFonts w:ascii="Georgia" w:hAnsi="Georgia"/>
        </w:rPr>
      </w:pPr>
    </w:p>
    <w:p w14:paraId="0826DA40" w14:textId="77777777" w:rsidR="00CB0727" w:rsidRPr="00DE7B10" w:rsidRDefault="00CB0727" w:rsidP="004E4858">
      <w:pPr>
        <w:jc w:val="both"/>
        <w:rPr>
          <w:rFonts w:ascii="Georgia" w:hAnsi="Georgia"/>
        </w:rPr>
      </w:pPr>
      <w:r w:rsidRPr="00DE7B10">
        <w:rPr>
          <w:rFonts w:ascii="Georgia" w:hAnsi="Georgia"/>
        </w:rPr>
        <w:t>Please call me at 404-506-</w:t>
      </w:r>
      <w:r>
        <w:rPr>
          <w:rFonts w:ascii="Georgia" w:hAnsi="Georgia"/>
        </w:rPr>
        <w:t>7106</w:t>
      </w:r>
      <w:r w:rsidRPr="00DE7B10">
        <w:rPr>
          <w:rFonts w:ascii="Georgia" w:hAnsi="Georgia"/>
        </w:rPr>
        <w:t xml:space="preserve"> if you have any questions regarding th</w:t>
      </w:r>
      <w:r>
        <w:rPr>
          <w:rFonts w:ascii="Georgia" w:hAnsi="Georgia"/>
        </w:rPr>
        <w:t>is filing.</w:t>
      </w:r>
    </w:p>
    <w:p w14:paraId="558F8B43" w14:textId="77777777" w:rsidR="00CB0727" w:rsidRPr="00DE7B10" w:rsidRDefault="00CB0727" w:rsidP="004E4858">
      <w:pPr>
        <w:jc w:val="both"/>
        <w:rPr>
          <w:rFonts w:ascii="Georgia" w:hAnsi="Georgia"/>
        </w:rPr>
      </w:pPr>
    </w:p>
    <w:p w14:paraId="7EDE6426" w14:textId="77777777" w:rsidR="00CB0727" w:rsidRPr="00DE7B10" w:rsidRDefault="00CB0727" w:rsidP="004E4858">
      <w:pPr>
        <w:jc w:val="both"/>
        <w:rPr>
          <w:rFonts w:ascii="Georgia" w:hAnsi="Georgia"/>
        </w:rPr>
      </w:pPr>
      <w:r w:rsidRPr="00DE7B10">
        <w:rPr>
          <w:rFonts w:ascii="Georgia" w:hAnsi="Georgia"/>
        </w:rPr>
        <w:t>Sincerely,</w:t>
      </w:r>
    </w:p>
    <w:p w14:paraId="34B50BB4" w14:textId="77777777" w:rsidR="00CB0727" w:rsidRPr="00DE7B10" w:rsidRDefault="00CB0727" w:rsidP="004E4858">
      <w:pPr>
        <w:jc w:val="both"/>
        <w:rPr>
          <w:rFonts w:ascii="Georgia" w:hAnsi="Georgia"/>
        </w:rPr>
      </w:pPr>
    </w:p>
    <w:p w14:paraId="208EC2A6" w14:textId="77777777" w:rsidR="00CB0727" w:rsidRDefault="00CB0727" w:rsidP="004E4858">
      <w:pPr>
        <w:jc w:val="both"/>
        <w:rPr>
          <w:rFonts w:ascii="Georgia" w:eastAsia="Times New Roman" w:hAnsi="Georgia" w:cs="Times New Roman"/>
        </w:rPr>
      </w:pPr>
      <w:r>
        <w:rPr>
          <w:rFonts w:ascii="Georgia" w:eastAsia="Times New Roman" w:hAnsi="Georgia" w:cs="Times New Roman"/>
        </w:rPr>
        <w:t>/s/ Jeremiah C. Haswell</w:t>
      </w:r>
    </w:p>
    <w:p w14:paraId="1FCE0E02" w14:textId="77777777" w:rsidR="00CB0727" w:rsidRPr="00DE7B10" w:rsidRDefault="00CB0727" w:rsidP="004E4858">
      <w:pPr>
        <w:jc w:val="both"/>
        <w:rPr>
          <w:rFonts w:ascii="Georgia" w:hAnsi="Georgia"/>
        </w:rPr>
      </w:pPr>
    </w:p>
    <w:p w14:paraId="3EFC22F1" w14:textId="77777777" w:rsidR="00CB0727" w:rsidRPr="00DE7B10" w:rsidRDefault="00CB0727" w:rsidP="004E4858">
      <w:pPr>
        <w:jc w:val="both"/>
        <w:rPr>
          <w:rFonts w:ascii="Georgia" w:hAnsi="Georgia"/>
          <w:sz w:val="22"/>
        </w:rPr>
      </w:pPr>
      <w:r>
        <w:rPr>
          <w:rFonts w:ascii="Georgia" w:hAnsi="Georgia"/>
        </w:rPr>
        <w:t xml:space="preserve">Jeremiah C. Haswell </w:t>
      </w:r>
    </w:p>
    <w:p w14:paraId="69D54493" w14:textId="77777777" w:rsidR="00CB0727" w:rsidRDefault="00CB0727" w:rsidP="004E4858">
      <w:pPr>
        <w:jc w:val="both"/>
        <w:rPr>
          <w:rFonts w:ascii="Georgia" w:hAnsi="Georgia"/>
        </w:rPr>
      </w:pPr>
      <w:r>
        <w:rPr>
          <w:rFonts w:ascii="Georgia" w:hAnsi="Georgia"/>
        </w:rPr>
        <w:t>Director, Regulatory Affairs</w:t>
      </w:r>
    </w:p>
    <w:p w14:paraId="35B4B11E" w14:textId="77777777" w:rsidR="001513B0" w:rsidRPr="001513B0" w:rsidRDefault="00CB0727" w:rsidP="001513B0">
      <w:pPr>
        <w:jc w:val="both"/>
        <w:rPr>
          <w:rFonts w:ascii="Georgia" w:hAnsi="Georgia"/>
        </w:rPr>
      </w:pPr>
      <w:r>
        <w:rPr>
          <w:rFonts w:ascii="Georgia" w:hAnsi="Georgia"/>
        </w:rPr>
        <w:t>jhaswell@southernco.com</w:t>
      </w:r>
    </w:p>
    <w:sectPr w:rsidR="001513B0" w:rsidRPr="001513B0" w:rsidSect="00CB0727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1C85D" w14:textId="77777777" w:rsidR="00EC3581" w:rsidRDefault="00EC3581" w:rsidP="004A3DBE">
      <w:r>
        <w:separator/>
      </w:r>
    </w:p>
  </w:endnote>
  <w:endnote w:type="continuationSeparator" w:id="0">
    <w:p w14:paraId="7EF1E147" w14:textId="77777777" w:rsidR="00EC3581" w:rsidRDefault="00EC3581" w:rsidP="004A3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184F5" w14:textId="77777777" w:rsidR="00EC3581" w:rsidRDefault="00EC3581" w:rsidP="004A3DBE">
      <w:r>
        <w:separator/>
      </w:r>
    </w:p>
  </w:footnote>
  <w:footnote w:type="continuationSeparator" w:id="0">
    <w:p w14:paraId="267B2031" w14:textId="77777777" w:rsidR="00EC3581" w:rsidRDefault="00EC3581" w:rsidP="004A3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8AC90A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AF42BC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EDABF6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2ACD0C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6249F0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D6E88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AA788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A4F2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74C7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8C90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A1108B"/>
    <w:multiLevelType w:val="multilevel"/>
    <w:tmpl w:val="A706071C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3C7578"/>
    <w:multiLevelType w:val="hybridMultilevel"/>
    <w:tmpl w:val="AC502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4F5B60"/>
    <w:multiLevelType w:val="multilevel"/>
    <w:tmpl w:val="8544F09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957154"/>
    <w:multiLevelType w:val="multilevel"/>
    <w:tmpl w:val="DB200574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D579DE"/>
    <w:multiLevelType w:val="multilevel"/>
    <w:tmpl w:val="216A40C0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CD0403"/>
    <w:multiLevelType w:val="hybridMultilevel"/>
    <w:tmpl w:val="0E3C9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144D9A"/>
    <w:multiLevelType w:val="multilevel"/>
    <w:tmpl w:val="B4884FF6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373DFE"/>
    <w:multiLevelType w:val="multilevel"/>
    <w:tmpl w:val="009834C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AD189B"/>
    <w:multiLevelType w:val="hybridMultilevel"/>
    <w:tmpl w:val="19924EA2"/>
    <w:lvl w:ilvl="0" w:tplc="0B7C041C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466EFD"/>
    <w:multiLevelType w:val="hybridMultilevel"/>
    <w:tmpl w:val="4D4853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059535">
    <w:abstractNumId w:val="15"/>
  </w:num>
  <w:num w:numId="2" w16cid:durableId="1404334267">
    <w:abstractNumId w:val="11"/>
  </w:num>
  <w:num w:numId="3" w16cid:durableId="1868986960">
    <w:abstractNumId w:val="18"/>
  </w:num>
  <w:num w:numId="4" w16cid:durableId="870149240">
    <w:abstractNumId w:val="9"/>
  </w:num>
  <w:num w:numId="5" w16cid:durableId="639847502">
    <w:abstractNumId w:val="7"/>
  </w:num>
  <w:num w:numId="6" w16cid:durableId="444621819">
    <w:abstractNumId w:val="6"/>
  </w:num>
  <w:num w:numId="7" w16cid:durableId="482355175">
    <w:abstractNumId w:val="5"/>
  </w:num>
  <w:num w:numId="8" w16cid:durableId="1201432273">
    <w:abstractNumId w:val="4"/>
  </w:num>
  <w:num w:numId="9" w16cid:durableId="656998523">
    <w:abstractNumId w:val="8"/>
  </w:num>
  <w:num w:numId="10" w16cid:durableId="1009140572">
    <w:abstractNumId w:val="3"/>
  </w:num>
  <w:num w:numId="11" w16cid:durableId="1349520709">
    <w:abstractNumId w:val="2"/>
  </w:num>
  <w:num w:numId="12" w16cid:durableId="1005130971">
    <w:abstractNumId w:val="1"/>
  </w:num>
  <w:num w:numId="13" w16cid:durableId="123811157">
    <w:abstractNumId w:val="0"/>
  </w:num>
  <w:num w:numId="14" w16cid:durableId="268707171">
    <w:abstractNumId w:val="17"/>
  </w:num>
  <w:num w:numId="15" w16cid:durableId="680546754">
    <w:abstractNumId w:val="14"/>
  </w:num>
  <w:num w:numId="16" w16cid:durableId="1067922806">
    <w:abstractNumId w:val="13"/>
  </w:num>
  <w:num w:numId="17" w16cid:durableId="1667633362">
    <w:abstractNumId w:val="12"/>
  </w:num>
  <w:num w:numId="18" w16cid:durableId="2114663285">
    <w:abstractNumId w:val="10"/>
  </w:num>
  <w:num w:numId="19" w16cid:durableId="1908951526">
    <w:abstractNumId w:val="16"/>
  </w:num>
  <w:num w:numId="20" w16cid:durableId="29414447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727"/>
    <w:rsid w:val="0000017E"/>
    <w:rsid w:val="000442EF"/>
    <w:rsid w:val="00044B19"/>
    <w:rsid w:val="000460A1"/>
    <w:rsid w:val="00057D7D"/>
    <w:rsid w:val="000627C0"/>
    <w:rsid w:val="00080991"/>
    <w:rsid w:val="000F4B8E"/>
    <w:rsid w:val="0010602C"/>
    <w:rsid w:val="001079CA"/>
    <w:rsid w:val="001513B0"/>
    <w:rsid w:val="00170C48"/>
    <w:rsid w:val="0019140F"/>
    <w:rsid w:val="00195308"/>
    <w:rsid w:val="001A2B1C"/>
    <w:rsid w:val="001B7D66"/>
    <w:rsid w:val="001C15A7"/>
    <w:rsid w:val="001F3F49"/>
    <w:rsid w:val="002018DE"/>
    <w:rsid w:val="00257573"/>
    <w:rsid w:val="00297AC1"/>
    <w:rsid w:val="002A2D96"/>
    <w:rsid w:val="002C157B"/>
    <w:rsid w:val="002C58A6"/>
    <w:rsid w:val="00317EDC"/>
    <w:rsid w:val="00351F63"/>
    <w:rsid w:val="003570E9"/>
    <w:rsid w:val="00374C39"/>
    <w:rsid w:val="003839BE"/>
    <w:rsid w:val="003869A7"/>
    <w:rsid w:val="003A2D23"/>
    <w:rsid w:val="003C7F3A"/>
    <w:rsid w:val="004068C8"/>
    <w:rsid w:val="00422029"/>
    <w:rsid w:val="00422A6F"/>
    <w:rsid w:val="004330DB"/>
    <w:rsid w:val="00436F97"/>
    <w:rsid w:val="00446480"/>
    <w:rsid w:val="00456270"/>
    <w:rsid w:val="00470840"/>
    <w:rsid w:val="00473247"/>
    <w:rsid w:val="0049134C"/>
    <w:rsid w:val="004A3DBE"/>
    <w:rsid w:val="004C41A6"/>
    <w:rsid w:val="004D3DF3"/>
    <w:rsid w:val="004D4F65"/>
    <w:rsid w:val="004E4858"/>
    <w:rsid w:val="00500F98"/>
    <w:rsid w:val="005123B8"/>
    <w:rsid w:val="00512788"/>
    <w:rsid w:val="005302F3"/>
    <w:rsid w:val="00537419"/>
    <w:rsid w:val="0056394E"/>
    <w:rsid w:val="005940B1"/>
    <w:rsid w:val="005A0067"/>
    <w:rsid w:val="005A1E09"/>
    <w:rsid w:val="005B4299"/>
    <w:rsid w:val="005D0C81"/>
    <w:rsid w:val="0066381F"/>
    <w:rsid w:val="00667843"/>
    <w:rsid w:val="00674581"/>
    <w:rsid w:val="0068040E"/>
    <w:rsid w:val="006D3C42"/>
    <w:rsid w:val="006D575D"/>
    <w:rsid w:val="006E4744"/>
    <w:rsid w:val="00705DCD"/>
    <w:rsid w:val="0071203D"/>
    <w:rsid w:val="00714EC0"/>
    <w:rsid w:val="00730362"/>
    <w:rsid w:val="00735D86"/>
    <w:rsid w:val="00746899"/>
    <w:rsid w:val="00746A5B"/>
    <w:rsid w:val="00765939"/>
    <w:rsid w:val="00784AAC"/>
    <w:rsid w:val="007901D2"/>
    <w:rsid w:val="00795F73"/>
    <w:rsid w:val="00796F12"/>
    <w:rsid w:val="007A2F1C"/>
    <w:rsid w:val="007B22FC"/>
    <w:rsid w:val="007B772D"/>
    <w:rsid w:val="007D17D2"/>
    <w:rsid w:val="007D4108"/>
    <w:rsid w:val="007D509B"/>
    <w:rsid w:val="007E2C86"/>
    <w:rsid w:val="00863066"/>
    <w:rsid w:val="00867099"/>
    <w:rsid w:val="00887E3D"/>
    <w:rsid w:val="008C0F23"/>
    <w:rsid w:val="008C129E"/>
    <w:rsid w:val="008D72CE"/>
    <w:rsid w:val="009059FB"/>
    <w:rsid w:val="00910856"/>
    <w:rsid w:val="00944068"/>
    <w:rsid w:val="00967109"/>
    <w:rsid w:val="009738DA"/>
    <w:rsid w:val="0099562B"/>
    <w:rsid w:val="009A26BB"/>
    <w:rsid w:val="009C1312"/>
    <w:rsid w:val="009C467C"/>
    <w:rsid w:val="009E5CEE"/>
    <w:rsid w:val="009F1658"/>
    <w:rsid w:val="00A42C44"/>
    <w:rsid w:val="00A4501E"/>
    <w:rsid w:val="00A54ACC"/>
    <w:rsid w:val="00A55782"/>
    <w:rsid w:val="00A619AE"/>
    <w:rsid w:val="00A74730"/>
    <w:rsid w:val="00A82C1E"/>
    <w:rsid w:val="00A91AC0"/>
    <w:rsid w:val="00A962EE"/>
    <w:rsid w:val="00AA53FF"/>
    <w:rsid w:val="00AD3A88"/>
    <w:rsid w:val="00AD509B"/>
    <w:rsid w:val="00AE0546"/>
    <w:rsid w:val="00B07BCB"/>
    <w:rsid w:val="00B11EE0"/>
    <w:rsid w:val="00B306F8"/>
    <w:rsid w:val="00B36965"/>
    <w:rsid w:val="00B4163A"/>
    <w:rsid w:val="00B477F9"/>
    <w:rsid w:val="00B61880"/>
    <w:rsid w:val="00BB536C"/>
    <w:rsid w:val="00BC4E74"/>
    <w:rsid w:val="00BD5DF6"/>
    <w:rsid w:val="00BF3449"/>
    <w:rsid w:val="00C106D2"/>
    <w:rsid w:val="00C261A0"/>
    <w:rsid w:val="00C27D4C"/>
    <w:rsid w:val="00C33771"/>
    <w:rsid w:val="00C84813"/>
    <w:rsid w:val="00C84820"/>
    <w:rsid w:val="00C9261E"/>
    <w:rsid w:val="00CA4ED3"/>
    <w:rsid w:val="00CB0727"/>
    <w:rsid w:val="00CB7E21"/>
    <w:rsid w:val="00CD1060"/>
    <w:rsid w:val="00CF3625"/>
    <w:rsid w:val="00D46553"/>
    <w:rsid w:val="00D63C5A"/>
    <w:rsid w:val="00D72DAC"/>
    <w:rsid w:val="00D92279"/>
    <w:rsid w:val="00DB5BFF"/>
    <w:rsid w:val="00DC3B27"/>
    <w:rsid w:val="00DD4826"/>
    <w:rsid w:val="00E067AA"/>
    <w:rsid w:val="00E450B7"/>
    <w:rsid w:val="00E53128"/>
    <w:rsid w:val="00E67D4C"/>
    <w:rsid w:val="00EC0802"/>
    <w:rsid w:val="00EC3581"/>
    <w:rsid w:val="00EE4877"/>
    <w:rsid w:val="00F24E23"/>
    <w:rsid w:val="00F41A59"/>
    <w:rsid w:val="00F56396"/>
    <w:rsid w:val="00F65ABD"/>
    <w:rsid w:val="00F77E2D"/>
    <w:rsid w:val="00F87AD8"/>
    <w:rsid w:val="00FB7E48"/>
    <w:rsid w:val="00FC0CE4"/>
    <w:rsid w:val="00FC12F2"/>
    <w:rsid w:val="00FD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44115C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iPriority="0" w:unhideWhenUsed="1" w:qFormat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727"/>
    <w:rPr>
      <w:rFonts w:ascii="Arial" w:eastAsiaTheme="minorEastAsia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78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78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784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78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784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784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784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784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78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qFormat/>
    <w:rsid w:val="003A2D23"/>
    <w:pPr>
      <w:spacing w:after="240"/>
      <w:ind w:left="1440" w:right="1440"/>
    </w:pPr>
    <w:rPr>
      <w:rFonts w:eastAsia="Calibri" w:cs="Times New Roman"/>
    </w:rPr>
  </w:style>
  <w:style w:type="paragraph" w:styleId="BodyText">
    <w:name w:val="Body Text"/>
    <w:basedOn w:val="Normal"/>
    <w:link w:val="BodyTextChar"/>
    <w:rsid w:val="003A2D23"/>
    <w:pPr>
      <w:spacing w:after="240"/>
    </w:pPr>
    <w:rPr>
      <w:rFonts w:eastAsia="Calibri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3A2D23"/>
    <w:rPr>
      <w:rFonts w:ascii="Times New Roman" w:eastAsia="Calibri" w:hAnsi="Times New Roman" w:cs="Times New Roman"/>
      <w:szCs w:val="20"/>
    </w:rPr>
  </w:style>
  <w:style w:type="paragraph" w:customStyle="1" w:styleId="BodyTextFirstIndent10">
    <w:name w:val="Body Text First Indent (1.0)"/>
    <w:basedOn w:val="Normal"/>
    <w:qFormat/>
    <w:rsid w:val="0066381F"/>
    <w:pPr>
      <w:spacing w:after="240"/>
      <w:ind w:firstLine="1440"/>
    </w:pPr>
    <w:rPr>
      <w:rFonts w:cs="Arial"/>
      <w:szCs w:val="22"/>
    </w:rPr>
  </w:style>
  <w:style w:type="paragraph" w:styleId="ListParagraph">
    <w:name w:val="List Paragraph"/>
    <w:basedOn w:val="Normal"/>
    <w:uiPriority w:val="34"/>
    <w:qFormat/>
    <w:rsid w:val="00470840"/>
    <w:pPr>
      <w:ind w:left="720"/>
      <w:contextualSpacing/>
    </w:pPr>
  </w:style>
  <w:style w:type="paragraph" w:customStyle="1" w:styleId="BodyTextFirstIndentds">
    <w:name w:val="Body Text First Indent ds"/>
    <w:basedOn w:val="Normal"/>
    <w:qFormat/>
    <w:rsid w:val="00C106D2"/>
    <w:pPr>
      <w:spacing w:line="480" w:lineRule="auto"/>
      <w:ind w:firstLine="720"/>
    </w:pPr>
    <w:rPr>
      <w:rFonts w:cs="Arial"/>
      <w:szCs w:val="22"/>
    </w:rPr>
  </w:style>
  <w:style w:type="paragraph" w:customStyle="1" w:styleId="BodyTextFirstIndent15">
    <w:name w:val="Body Text First Indent (1.5)"/>
    <w:basedOn w:val="Normal"/>
    <w:qFormat/>
    <w:rsid w:val="0066381F"/>
    <w:pPr>
      <w:spacing w:after="240"/>
      <w:ind w:firstLine="2160"/>
    </w:pPr>
  </w:style>
  <w:style w:type="paragraph" w:styleId="BodyTextFirstIndent">
    <w:name w:val="Body Text First Indent"/>
    <w:basedOn w:val="Normal"/>
    <w:link w:val="BodyTextFirstIndentChar"/>
    <w:qFormat/>
    <w:rsid w:val="00FC0CE4"/>
    <w:pPr>
      <w:spacing w:after="240"/>
      <w:ind w:firstLine="720"/>
    </w:pPr>
    <w:rPr>
      <w:rFonts w:eastAsia="Calibri" w:cs="Times New Roman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FC0CE4"/>
    <w:rPr>
      <w:rFonts w:ascii="Times New Roman" w:eastAsia="Calibri" w:hAnsi="Times New Roman" w:cs="Times New Roman"/>
      <w:szCs w:val="20"/>
    </w:rPr>
  </w:style>
  <w:style w:type="paragraph" w:customStyle="1" w:styleId="BodyTextds">
    <w:name w:val="Body Text ds"/>
    <w:basedOn w:val="Normal"/>
    <w:qFormat/>
    <w:rsid w:val="00CB7E21"/>
    <w:pPr>
      <w:spacing w:line="480" w:lineRule="auto"/>
    </w:pPr>
  </w:style>
  <w:style w:type="paragraph" w:styleId="BodyTextIndent">
    <w:name w:val="Body Text Indent"/>
    <w:basedOn w:val="Normal"/>
    <w:link w:val="BodyTextIndentChar"/>
    <w:rsid w:val="00967109"/>
    <w:pPr>
      <w:spacing w:after="240"/>
      <w:ind w:left="720"/>
    </w:pPr>
    <w:rPr>
      <w:rFonts w:eastAsia="Calibri" w:cs="Times New Roman"/>
    </w:rPr>
  </w:style>
  <w:style w:type="character" w:customStyle="1" w:styleId="BodyTextIndentChar">
    <w:name w:val="Body Text Indent Char"/>
    <w:basedOn w:val="DefaultParagraphFont"/>
    <w:link w:val="BodyTextIndent"/>
    <w:rsid w:val="00967109"/>
    <w:rPr>
      <w:rFonts w:ascii="Times New Roman" w:eastAsia="Calibri" w:hAnsi="Times New Roman" w:cs="Times New Roman"/>
    </w:rPr>
  </w:style>
  <w:style w:type="paragraph" w:customStyle="1" w:styleId="BodyTextHangingIndent">
    <w:name w:val="Body Text Hanging Indent"/>
    <w:basedOn w:val="Normal"/>
    <w:qFormat/>
    <w:rsid w:val="003A2D23"/>
    <w:pPr>
      <w:spacing w:after="240"/>
      <w:ind w:left="720" w:hanging="720"/>
    </w:pPr>
    <w:rPr>
      <w:rFonts w:eastAsia="Calibri" w:cs="Times New Roman"/>
    </w:rPr>
  </w:style>
  <w:style w:type="paragraph" w:customStyle="1" w:styleId="BodyTextIndent10">
    <w:name w:val="Body Text Indent (1.0)"/>
    <w:basedOn w:val="Normal"/>
    <w:qFormat/>
    <w:rsid w:val="00967109"/>
    <w:pPr>
      <w:spacing w:after="240"/>
      <w:ind w:left="1440"/>
    </w:pPr>
  </w:style>
  <w:style w:type="paragraph" w:styleId="Footer">
    <w:name w:val="footer"/>
    <w:basedOn w:val="Normal"/>
    <w:link w:val="FooterChar"/>
    <w:rsid w:val="009A26BB"/>
    <w:pPr>
      <w:tabs>
        <w:tab w:val="left" w:pos="4680"/>
        <w:tab w:val="left" w:pos="9000"/>
      </w:tabs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rsid w:val="009A26BB"/>
    <w:rPr>
      <w:rFonts w:ascii="Times New Roman" w:eastAsia="Calibri" w:hAnsi="Times New Roman" w:cs="Times New Roman"/>
    </w:rPr>
  </w:style>
  <w:style w:type="paragraph" w:customStyle="1" w:styleId="Footnote">
    <w:name w:val="Footnote"/>
    <w:basedOn w:val="Normal"/>
    <w:rsid w:val="003A2D23"/>
    <w:rPr>
      <w:rFonts w:eastAsia="Calibri" w:cs="Times New Roman"/>
    </w:rPr>
  </w:style>
  <w:style w:type="character" w:styleId="FootnoteReference">
    <w:name w:val="footnote reference"/>
    <w:rsid w:val="003A2D23"/>
    <w:rPr>
      <w:vertAlign w:val="superscript"/>
    </w:rPr>
  </w:style>
  <w:style w:type="paragraph" w:styleId="FootnoteText">
    <w:name w:val="footnote text"/>
    <w:basedOn w:val="Normal"/>
    <w:link w:val="FootnoteTextChar"/>
    <w:rsid w:val="003A2D23"/>
    <w:pPr>
      <w:spacing w:after="240"/>
      <w:ind w:firstLine="720"/>
    </w:pPr>
    <w:rPr>
      <w:rFonts w:eastAsia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A2D23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rsid w:val="003A2D23"/>
    <w:pPr>
      <w:tabs>
        <w:tab w:val="right" w:pos="4680"/>
        <w:tab w:val="right" w:pos="8640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rsid w:val="003A2D23"/>
    <w:rPr>
      <w:rFonts w:ascii="Times New Roman" w:eastAsia="Calibri" w:hAnsi="Times New Roman" w:cs="Times New Roman"/>
    </w:rPr>
  </w:style>
  <w:style w:type="paragraph" w:styleId="Quote">
    <w:name w:val="Quote"/>
    <w:basedOn w:val="Normal"/>
    <w:next w:val="Normal"/>
    <w:link w:val="QuoteChar"/>
    <w:qFormat/>
    <w:rsid w:val="003A2D23"/>
    <w:pPr>
      <w:spacing w:after="240"/>
      <w:ind w:left="1440" w:right="1440"/>
    </w:pPr>
    <w:rPr>
      <w:rFonts w:eastAsia="Times New Roman" w:cs="Times New Roman"/>
      <w:szCs w:val="20"/>
    </w:rPr>
  </w:style>
  <w:style w:type="character" w:customStyle="1" w:styleId="QuoteChar">
    <w:name w:val="Quote Char"/>
    <w:basedOn w:val="DefaultParagraphFont"/>
    <w:link w:val="Quote"/>
    <w:rsid w:val="003A2D23"/>
    <w:rPr>
      <w:rFonts w:ascii="Times New Roman" w:eastAsia="Times New Roman" w:hAnsi="Times New Roman" w:cs="Times New Roman"/>
      <w:szCs w:val="20"/>
    </w:rPr>
  </w:style>
  <w:style w:type="paragraph" w:customStyle="1" w:styleId="SigBlock">
    <w:name w:val="Sig Block"/>
    <w:basedOn w:val="Normal"/>
    <w:uiPriority w:val="4"/>
    <w:rsid w:val="003A2D23"/>
    <w:pPr>
      <w:spacing w:after="240"/>
      <w:ind w:left="4680"/>
      <w:contextualSpacing/>
    </w:pPr>
    <w:rPr>
      <w:rFonts w:eastAsia="Times New Roman" w:cs="Times New Roman"/>
    </w:rPr>
  </w:style>
  <w:style w:type="paragraph" w:customStyle="1" w:styleId="SigBlockUnderline">
    <w:name w:val="Sig Block Underline"/>
    <w:basedOn w:val="Normal"/>
    <w:next w:val="SigBlock"/>
    <w:uiPriority w:val="4"/>
    <w:rsid w:val="003A2D23"/>
    <w:pPr>
      <w:tabs>
        <w:tab w:val="right" w:pos="9360"/>
      </w:tabs>
      <w:ind w:left="4680"/>
    </w:pPr>
    <w:rPr>
      <w:rFonts w:eastAsia="Times New Roman" w:cs="Times New Roman"/>
      <w:u w:val="single"/>
    </w:rPr>
  </w:style>
  <w:style w:type="paragraph" w:styleId="Subtitle">
    <w:name w:val="Subtitle"/>
    <w:basedOn w:val="Normal"/>
    <w:next w:val="BodyTextFirstIndent"/>
    <w:link w:val="SubtitleChar"/>
    <w:qFormat/>
    <w:rsid w:val="003A2D23"/>
    <w:pPr>
      <w:keepNext/>
      <w:spacing w:after="240"/>
      <w:jc w:val="center"/>
    </w:pPr>
    <w:rPr>
      <w:rFonts w:eastAsia="Calibri" w:cs="Times New Roman"/>
      <w:bCs/>
    </w:rPr>
  </w:style>
  <w:style w:type="character" w:customStyle="1" w:styleId="SubtitleChar">
    <w:name w:val="Subtitle Char"/>
    <w:basedOn w:val="DefaultParagraphFont"/>
    <w:link w:val="Subtitle"/>
    <w:rsid w:val="003A2D23"/>
    <w:rPr>
      <w:rFonts w:ascii="Times New Roman" w:eastAsia="Calibri" w:hAnsi="Times New Roman" w:cs="Times New Roman"/>
      <w:bCs/>
    </w:rPr>
  </w:style>
  <w:style w:type="paragraph" w:customStyle="1" w:styleId="Subtitle2">
    <w:name w:val="Subtitle2"/>
    <w:basedOn w:val="Normal"/>
    <w:next w:val="BodyTextFirstIndent"/>
    <w:qFormat/>
    <w:rsid w:val="003A2D23"/>
    <w:pPr>
      <w:keepNext/>
      <w:spacing w:after="240"/>
    </w:pPr>
    <w:rPr>
      <w:rFonts w:eastAsia="Calibri" w:cs="Times New Roman"/>
      <w:u w:val="single"/>
    </w:rPr>
  </w:style>
  <w:style w:type="paragraph" w:customStyle="1" w:styleId="Subtitle3">
    <w:name w:val="Subtitle3"/>
    <w:basedOn w:val="Normal"/>
    <w:next w:val="BodyTextFirstIndent"/>
    <w:rsid w:val="003A2D23"/>
    <w:pPr>
      <w:keepNext/>
      <w:spacing w:after="240"/>
    </w:pPr>
    <w:rPr>
      <w:rFonts w:eastAsia="Calibri" w:cs="Times New Roman"/>
      <w:b/>
    </w:rPr>
  </w:style>
  <w:style w:type="paragraph" w:styleId="Title">
    <w:name w:val="Title"/>
    <w:basedOn w:val="Normal"/>
    <w:next w:val="BodyTextFirstIndent"/>
    <w:link w:val="TitleChar"/>
    <w:qFormat/>
    <w:rsid w:val="003A2D23"/>
    <w:pPr>
      <w:keepNext/>
      <w:spacing w:after="240"/>
      <w:jc w:val="center"/>
    </w:pPr>
    <w:rPr>
      <w:rFonts w:eastAsia="Calibri" w:cs="Times New Roman"/>
      <w:caps/>
    </w:rPr>
  </w:style>
  <w:style w:type="character" w:customStyle="1" w:styleId="TitleChar">
    <w:name w:val="Title Char"/>
    <w:basedOn w:val="DefaultParagraphFont"/>
    <w:link w:val="Title"/>
    <w:rsid w:val="003A2D23"/>
    <w:rPr>
      <w:rFonts w:ascii="Times New Roman" w:eastAsia="Calibri" w:hAnsi="Times New Roman" w:cs="Times New Roman"/>
      <w:caps/>
    </w:rPr>
  </w:style>
  <w:style w:type="paragraph" w:customStyle="1" w:styleId="Title2">
    <w:name w:val="Title2"/>
    <w:basedOn w:val="Normal"/>
    <w:next w:val="BodyTextFirstIndent"/>
    <w:qFormat/>
    <w:rsid w:val="003A2D23"/>
    <w:pPr>
      <w:keepNext/>
      <w:spacing w:after="240"/>
      <w:jc w:val="center"/>
    </w:pPr>
    <w:rPr>
      <w:rFonts w:eastAsia="Calibri" w:cs="Times New Roman"/>
      <w:b/>
      <w:caps/>
    </w:rPr>
  </w:style>
  <w:style w:type="paragraph" w:customStyle="1" w:styleId="TOCHeader">
    <w:name w:val="TOC Header"/>
    <w:basedOn w:val="Normal"/>
    <w:rsid w:val="001A2B1C"/>
    <w:pPr>
      <w:ind w:left="115" w:right="115"/>
      <w:jc w:val="center"/>
    </w:pPr>
    <w:rPr>
      <w:rFonts w:eastAsia="Times New Roman" w:cs="Times New Roman"/>
      <w:szCs w:val="20"/>
    </w:rPr>
  </w:style>
  <w:style w:type="paragraph" w:styleId="TOC1">
    <w:name w:val="toc 1"/>
    <w:basedOn w:val="Normal"/>
    <w:next w:val="Normal"/>
    <w:autoRedefine/>
    <w:uiPriority w:val="39"/>
    <w:rsid w:val="00B11EE0"/>
    <w:pPr>
      <w:keepLines/>
      <w:tabs>
        <w:tab w:val="right" w:leader="dot" w:pos="9288"/>
      </w:tabs>
      <w:spacing w:before="240"/>
      <w:ind w:left="720" w:right="720" w:hanging="720"/>
    </w:pPr>
    <w:rPr>
      <w:rFonts w:eastAsia="Times New Roman" w:cs="Times New Roman"/>
      <w:caps/>
      <w:szCs w:val="20"/>
    </w:rPr>
  </w:style>
  <w:style w:type="paragraph" w:styleId="TOC2">
    <w:name w:val="toc 2"/>
    <w:basedOn w:val="Normal"/>
    <w:next w:val="Normal"/>
    <w:autoRedefine/>
    <w:uiPriority w:val="39"/>
    <w:rsid w:val="00B11EE0"/>
    <w:pPr>
      <w:keepLines/>
      <w:tabs>
        <w:tab w:val="right" w:leader="dot" w:pos="9288"/>
      </w:tabs>
      <w:ind w:left="1440" w:right="720" w:hanging="720"/>
    </w:pPr>
    <w:rPr>
      <w:rFonts w:eastAsia="Times New Roman" w:cs="Times New Roman"/>
      <w:szCs w:val="20"/>
    </w:rPr>
  </w:style>
  <w:style w:type="paragraph" w:styleId="TOC3">
    <w:name w:val="toc 3"/>
    <w:basedOn w:val="Normal"/>
    <w:next w:val="Normal"/>
    <w:autoRedefine/>
    <w:rsid w:val="00B11EE0"/>
    <w:pPr>
      <w:keepLines/>
      <w:tabs>
        <w:tab w:val="right" w:leader="dot" w:pos="9288"/>
      </w:tabs>
      <w:ind w:left="2160" w:right="720" w:hanging="720"/>
    </w:pPr>
    <w:rPr>
      <w:rFonts w:eastAsia="Times New Roman" w:cs="Times New Roman"/>
      <w:szCs w:val="20"/>
    </w:rPr>
  </w:style>
  <w:style w:type="paragraph" w:styleId="TOC4">
    <w:name w:val="toc 4"/>
    <w:basedOn w:val="Normal"/>
    <w:next w:val="Normal"/>
    <w:autoRedefine/>
    <w:rsid w:val="00B11EE0"/>
    <w:pPr>
      <w:keepLines/>
      <w:tabs>
        <w:tab w:val="right" w:leader="dot" w:pos="9288"/>
      </w:tabs>
      <w:ind w:left="2880" w:right="720" w:hanging="720"/>
    </w:pPr>
    <w:rPr>
      <w:rFonts w:eastAsia="Times New Roman" w:cs="Times New Roman"/>
      <w:szCs w:val="20"/>
    </w:rPr>
  </w:style>
  <w:style w:type="paragraph" w:styleId="TOC5">
    <w:name w:val="toc 5"/>
    <w:basedOn w:val="Normal"/>
    <w:next w:val="Normal"/>
    <w:autoRedefine/>
    <w:rsid w:val="00B11EE0"/>
    <w:pPr>
      <w:keepLines/>
      <w:tabs>
        <w:tab w:val="right" w:leader="dot" w:pos="9288"/>
      </w:tabs>
      <w:ind w:left="3600" w:right="720" w:hanging="720"/>
    </w:pPr>
    <w:rPr>
      <w:rFonts w:eastAsia="Times New Roman" w:cs="Times New Roman"/>
      <w:szCs w:val="20"/>
    </w:rPr>
  </w:style>
  <w:style w:type="paragraph" w:styleId="TOC6">
    <w:name w:val="toc 6"/>
    <w:basedOn w:val="Normal"/>
    <w:next w:val="Normal"/>
    <w:autoRedefine/>
    <w:rsid w:val="001A2B1C"/>
    <w:pPr>
      <w:keepLines/>
      <w:tabs>
        <w:tab w:val="right" w:leader="dot" w:pos="9288"/>
      </w:tabs>
      <w:spacing w:after="120"/>
      <w:ind w:left="4320" w:right="720" w:hanging="720"/>
    </w:pPr>
    <w:rPr>
      <w:rFonts w:eastAsia="Times New Roman" w:cs="Times New Roman"/>
      <w:szCs w:val="20"/>
    </w:rPr>
  </w:style>
  <w:style w:type="paragraph" w:styleId="TOC7">
    <w:name w:val="toc 7"/>
    <w:basedOn w:val="Normal"/>
    <w:next w:val="Normal"/>
    <w:autoRedefine/>
    <w:rsid w:val="001A2B1C"/>
    <w:pPr>
      <w:keepLines/>
      <w:tabs>
        <w:tab w:val="right" w:leader="dot" w:pos="9288"/>
      </w:tabs>
      <w:spacing w:after="120"/>
      <w:ind w:left="5040" w:right="720" w:hanging="720"/>
    </w:pPr>
    <w:rPr>
      <w:rFonts w:eastAsia="Times New Roman" w:cs="Times New Roman"/>
      <w:szCs w:val="20"/>
    </w:rPr>
  </w:style>
  <w:style w:type="paragraph" w:styleId="TOC8">
    <w:name w:val="toc 8"/>
    <w:basedOn w:val="Normal"/>
    <w:next w:val="Normal"/>
    <w:autoRedefine/>
    <w:rsid w:val="001A2B1C"/>
    <w:pPr>
      <w:keepLines/>
      <w:tabs>
        <w:tab w:val="right" w:leader="dot" w:pos="9288"/>
      </w:tabs>
      <w:spacing w:after="120"/>
      <w:ind w:left="5760" w:right="720" w:hanging="720"/>
    </w:pPr>
    <w:rPr>
      <w:rFonts w:eastAsia="Times New Roman" w:cs="Times New Roman"/>
      <w:szCs w:val="20"/>
    </w:rPr>
  </w:style>
  <w:style w:type="paragraph" w:styleId="TOC9">
    <w:name w:val="toc 9"/>
    <w:basedOn w:val="Normal"/>
    <w:next w:val="Normal"/>
    <w:autoRedefine/>
    <w:semiHidden/>
    <w:rsid w:val="001A2B1C"/>
    <w:pPr>
      <w:keepLines/>
      <w:tabs>
        <w:tab w:val="right" w:leader="dot" w:pos="9288"/>
      </w:tabs>
      <w:spacing w:after="120"/>
      <w:ind w:left="6480" w:right="720" w:hanging="720"/>
    </w:pPr>
    <w:rPr>
      <w:rFonts w:eastAsia="Times New Roman" w:cs="Times New Roman"/>
      <w:szCs w:val="20"/>
    </w:rPr>
  </w:style>
  <w:style w:type="table" w:styleId="TableGrid">
    <w:name w:val="Table Grid"/>
    <w:basedOn w:val="TableNormal"/>
    <w:uiPriority w:val="39"/>
    <w:rsid w:val="00594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78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843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7843"/>
  </w:style>
  <w:style w:type="paragraph" w:styleId="BodyText2">
    <w:name w:val="Body Text 2"/>
    <w:basedOn w:val="Normal"/>
    <w:link w:val="BodyText2Char"/>
    <w:semiHidden/>
    <w:unhideWhenUsed/>
    <w:qFormat/>
    <w:rsid w:val="006678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667843"/>
    <w:rPr>
      <w:rFonts w:ascii="Times New Roman" w:hAnsi="Times New Roman"/>
    </w:rPr>
  </w:style>
  <w:style w:type="paragraph" w:styleId="BodyText3">
    <w:name w:val="Body Text 3"/>
    <w:basedOn w:val="Normal"/>
    <w:link w:val="BodyText3Char"/>
    <w:semiHidden/>
    <w:unhideWhenUsed/>
    <w:qFormat/>
    <w:rsid w:val="006678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667843"/>
    <w:rPr>
      <w:rFonts w:ascii="Times New Roman" w:hAnsi="Times New Roman"/>
      <w:sz w:val="16"/>
      <w:szCs w:val="16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667843"/>
    <w:pPr>
      <w:spacing w:after="0"/>
      <w:ind w:left="360" w:firstLine="360"/>
    </w:pPr>
    <w:rPr>
      <w:rFonts w:eastAsiaTheme="minorHAnsi" w:cstheme="minorBidi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67843"/>
    <w:rPr>
      <w:rFonts w:ascii="Times New Roman" w:eastAsia="Calibri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6784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67843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6784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67843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67843"/>
    <w:pPr>
      <w:spacing w:after="200"/>
    </w:pPr>
    <w:rPr>
      <w:i/>
      <w:iCs/>
      <w:color w:val="0E2841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67843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67843"/>
    <w:rPr>
      <w:rFonts w:ascii="Times New Roma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6678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784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78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7843"/>
    <w:rPr>
      <w:rFonts w:ascii="Times New Roman" w:hAnsi="Times New Roman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67843"/>
  </w:style>
  <w:style w:type="character" w:customStyle="1" w:styleId="DateChar">
    <w:name w:val="Date Char"/>
    <w:basedOn w:val="DefaultParagraphFont"/>
    <w:link w:val="Date"/>
    <w:uiPriority w:val="99"/>
    <w:semiHidden/>
    <w:rsid w:val="00667843"/>
    <w:rPr>
      <w:rFonts w:ascii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678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6784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67843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67843"/>
    <w:rPr>
      <w:rFonts w:ascii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6784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67843"/>
    <w:rPr>
      <w:rFonts w:ascii="Times New Roman" w:hAnsi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6678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667843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678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7843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7843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7843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7843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7843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7843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784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78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67843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67843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67843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6784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67843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667843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667843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667843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667843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667843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667843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667843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667843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678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7843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7843"/>
    <w:rPr>
      <w:rFonts w:ascii="Times New Roman" w:hAnsi="Times New Roman"/>
      <w:i/>
      <w:iCs/>
      <w:color w:val="156082" w:themeColor="accent1"/>
    </w:rPr>
  </w:style>
  <w:style w:type="paragraph" w:styleId="List">
    <w:name w:val="List"/>
    <w:basedOn w:val="Normal"/>
    <w:uiPriority w:val="99"/>
    <w:semiHidden/>
    <w:unhideWhenUsed/>
    <w:rsid w:val="0066784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6784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6784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66784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667843"/>
    <w:pPr>
      <w:ind w:left="1800" w:hanging="360"/>
      <w:contextualSpacing/>
    </w:pPr>
  </w:style>
  <w:style w:type="paragraph" w:styleId="ListBullet">
    <w:name w:val="List Bullet"/>
    <w:basedOn w:val="Normal"/>
    <w:rsid w:val="00422A6F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422A6F"/>
    <w:pPr>
      <w:numPr>
        <w:numId w:val="5"/>
      </w:numPr>
      <w:spacing w:after="240"/>
    </w:pPr>
  </w:style>
  <w:style w:type="paragraph" w:styleId="ListBullet3">
    <w:name w:val="List Bullet 3"/>
    <w:basedOn w:val="Normal"/>
    <w:rsid w:val="00422A6F"/>
    <w:pPr>
      <w:numPr>
        <w:numId w:val="6"/>
      </w:numPr>
      <w:spacing w:after="240"/>
    </w:pPr>
  </w:style>
  <w:style w:type="paragraph" w:styleId="ListBullet4">
    <w:name w:val="List Bullet 4"/>
    <w:basedOn w:val="Normal"/>
    <w:uiPriority w:val="99"/>
    <w:semiHidden/>
    <w:unhideWhenUsed/>
    <w:rsid w:val="00667843"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667843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66784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6784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6784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6784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6784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667843"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667843"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667843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67843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67843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667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6784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67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6784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1"/>
    <w:qFormat/>
    <w:rsid w:val="00667843"/>
    <w:rPr>
      <w:rFonts w:ascii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667843"/>
    <w:rPr>
      <w:rFonts w:cs="Times New Roman"/>
    </w:rPr>
  </w:style>
  <w:style w:type="paragraph" w:styleId="NormalIndent">
    <w:name w:val="Normal Indent"/>
    <w:basedOn w:val="Normal"/>
    <w:uiPriority w:val="99"/>
    <w:semiHidden/>
    <w:unhideWhenUsed/>
    <w:rsid w:val="0066784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67843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67843"/>
    <w:rPr>
      <w:rFonts w:ascii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6784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6784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6784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67843"/>
    <w:rPr>
      <w:rFonts w:ascii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67843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67843"/>
    <w:rPr>
      <w:rFonts w:ascii="Times New Roman" w:hAnsi="Times New Roman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67843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67843"/>
  </w:style>
  <w:style w:type="paragraph" w:styleId="TOAHeading">
    <w:name w:val="toa heading"/>
    <w:basedOn w:val="Normal"/>
    <w:next w:val="Normal"/>
    <w:uiPriority w:val="99"/>
    <w:semiHidden/>
    <w:unhideWhenUsed/>
    <w:rsid w:val="0066784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7843"/>
    <w:pPr>
      <w:outlineLvl w:val="9"/>
    </w:pPr>
  </w:style>
  <w:style w:type="character" w:customStyle="1" w:styleId="DocID">
    <w:name w:val="DocID"/>
    <w:basedOn w:val="DefaultParagraphFont"/>
    <w:uiPriority w:val="1"/>
    <w:qFormat/>
    <w:rsid w:val="000460A1"/>
    <w:rPr>
      <w:sz w:val="16"/>
    </w:rPr>
  </w:style>
  <w:style w:type="character" w:styleId="IntenseEmphasis">
    <w:name w:val="Intense Emphasis"/>
    <w:basedOn w:val="DefaultParagraphFont"/>
    <w:uiPriority w:val="21"/>
    <w:qFormat/>
    <w:rsid w:val="00CB07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0727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1513B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2025-02-28T16:22:00Z</dcterms:created>
  <dcterms:modified xsi:type="dcterms:W3CDTF">2025-02-28T16:23:00Z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2025-02-28T16:23:00Z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b14113f2-bc35-4019-8834-ff9fd67cbf7c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Tag">
    <vt:lpwstr>10, 3, 0, 1</vt:lpwstr>
  </property>
</Properties>
</file>